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temple</w:t>
      </w:r>
      <w:r>
        <w:rPr>
          <w:rStyle w:val="a0"/>
          <w:rFonts w:ascii="微软雅黑" w:hAnsi="微软雅黑"/>
          <w:b w:val="0"/>
          <w:sz w:val="21"/>
        </w:rPr>
        <w:t xml:space="preserve"> 0.8.0</w:t>
      </w:r>
    </w:p>
    <w:p>
      <w:pPr/>
      <w:r>
        <w:rPr>
          <w:rStyle w:val="a0"/>
          <w:rFonts w:ascii="Arial" w:hAnsi="Arial"/>
          <w:b/>
        </w:rPr>
        <w:t xml:space="preserve">Copyright notice: </w:t>
      </w:r>
    </w:p>
    <w:p>
      <w:pPr/>
      <w:r>
        <w:rPr>
          <w:rStyle w:val="a0"/>
          <w:rFonts w:ascii="宋体" w:hAnsi="宋体"/>
          <w:sz w:val="22"/>
        </w:rPr>
        <w:t>Copyright (c) 2010 Magnus Holm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