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C1E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5D53CE" w14:textId="77777777" w:rsidR="00D63F71" w:rsidRDefault="00D63F71">
      <w:pPr>
        <w:spacing w:line="420" w:lineRule="exact"/>
        <w:jc w:val="center"/>
        <w:rPr>
          <w:rFonts w:ascii="Arial" w:hAnsi="Arial" w:cs="Arial"/>
          <w:b/>
          <w:snapToGrid/>
          <w:sz w:val="32"/>
          <w:szCs w:val="32"/>
        </w:rPr>
      </w:pPr>
    </w:p>
    <w:p w14:paraId="2764F0C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752408" w14:textId="77777777" w:rsidR="00B93B3B" w:rsidRPr="00B93B3B" w:rsidRDefault="00B93B3B" w:rsidP="00B93B3B">
      <w:pPr>
        <w:spacing w:line="420" w:lineRule="exact"/>
        <w:jc w:val="both"/>
        <w:rPr>
          <w:rFonts w:ascii="Arial" w:hAnsi="Arial" w:cs="Arial"/>
          <w:snapToGrid/>
        </w:rPr>
      </w:pPr>
    </w:p>
    <w:p w14:paraId="36F433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7330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0D5611" w14:textId="77777777" w:rsidR="00D63F71" w:rsidRDefault="00D63F71">
      <w:pPr>
        <w:spacing w:line="420" w:lineRule="exact"/>
        <w:jc w:val="both"/>
        <w:rPr>
          <w:rFonts w:ascii="Arial" w:hAnsi="Arial" w:cs="Arial"/>
          <w:i/>
          <w:snapToGrid/>
          <w:color w:val="0099FF"/>
          <w:sz w:val="18"/>
          <w:szCs w:val="18"/>
        </w:rPr>
      </w:pPr>
    </w:p>
    <w:p w14:paraId="59ABAA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C5935C" w14:textId="77777777" w:rsidR="00D63F71" w:rsidRDefault="00D63F71">
      <w:pPr>
        <w:pStyle w:val="aa"/>
        <w:spacing w:before="0" w:after="0" w:line="240" w:lineRule="auto"/>
        <w:jc w:val="left"/>
        <w:rPr>
          <w:rFonts w:ascii="Arial" w:hAnsi="Arial" w:cs="Arial"/>
          <w:bCs w:val="0"/>
          <w:sz w:val="21"/>
          <w:szCs w:val="21"/>
        </w:rPr>
      </w:pPr>
    </w:p>
    <w:p w14:paraId="1BB2EC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kscreenlocker 5.27.10</w:t>
      </w:r>
    </w:p>
    <w:p w14:paraId="3A171221" w14:textId="77777777" w:rsidR="00D63F71" w:rsidRDefault="005D0DE9">
      <w:pPr>
        <w:rPr>
          <w:rFonts w:ascii="Arial" w:hAnsi="Arial" w:cs="Arial"/>
          <w:b/>
        </w:rPr>
      </w:pPr>
      <w:r>
        <w:rPr>
          <w:rFonts w:ascii="Arial" w:hAnsi="Arial" w:cs="Arial"/>
          <w:b/>
        </w:rPr>
        <w:t xml:space="preserve">Copyright notice: </w:t>
      </w:r>
    </w:p>
    <w:p w14:paraId="221F608B" w14:textId="557741E9" w:rsidR="00D63F71" w:rsidRDefault="005D0DE9">
      <w:pPr>
        <w:pStyle w:val="Default"/>
        <w:rPr>
          <w:rFonts w:ascii="宋体" w:hAnsi="宋体" w:cs="宋体"/>
          <w:sz w:val="22"/>
          <w:szCs w:val="22"/>
        </w:rPr>
      </w:pPr>
      <w:r>
        <w:rPr>
          <w:rFonts w:ascii="宋体" w:hAnsi="宋体"/>
          <w:sz w:val="22"/>
        </w:rPr>
        <w:t>SPDX-FileCopyrightText: 2020 David Edmundson &lt;davidedmundson@kde.org&gt;</w:t>
      </w:r>
      <w:r>
        <w:rPr>
          <w:rFonts w:ascii="宋体" w:hAnsi="宋体"/>
          <w:sz w:val="22"/>
        </w:rPr>
        <w:br/>
        <w:t>SPDX-FileCopyrightText: 2017 David Edmundson &lt;davidedmundson@kde.org&gt;</w:t>
      </w:r>
      <w:r>
        <w:rPr>
          <w:rFonts w:ascii="宋体" w:hAnsi="宋体"/>
          <w:sz w:val="22"/>
        </w:rPr>
        <w:br/>
        <w:t>SPDX-FileCopyrightText: 2017 Martin Gräßlin &lt;mgraesslin@kde.org&gt;</w:t>
      </w:r>
      <w:r>
        <w:rPr>
          <w:rFonts w:ascii="宋体" w:hAnsi="宋体"/>
          <w:sz w:val="22"/>
        </w:rPr>
        <w:br/>
        <w:t>SPDX-FileCopyrightText: 2022 David Edmundson &lt;davidedmundson@kde.org&gt;</w:t>
      </w:r>
      <w:r>
        <w:rPr>
          <w:rFonts w:ascii="宋体" w:hAnsi="宋体"/>
          <w:sz w:val="22"/>
        </w:rPr>
        <w:br/>
        <w:t>SPDX-FileCopyrightText: 2004 Chris Howells &lt;howells@kde.org&gt;</w:t>
      </w:r>
      <w:r>
        <w:rPr>
          <w:rFonts w:ascii="宋体" w:hAnsi="宋体"/>
          <w:sz w:val="22"/>
        </w:rPr>
        <w:br/>
        <w:t>SPDX-FileCopyrightText: 2015 Martin Gräßlin &lt;mgraesslin@kde.org&gt;</w:t>
      </w:r>
      <w:r>
        <w:rPr>
          <w:rFonts w:ascii="宋体" w:hAnsi="宋体"/>
          <w:sz w:val="22"/>
        </w:rPr>
        <w:br/>
        <w:t>SPDX-FileCopyrightText: 2014 Marco Martin &lt;mart@kde.org&gt;</w:t>
      </w:r>
      <w:r>
        <w:rPr>
          <w:rFonts w:ascii="宋体" w:hAnsi="宋体"/>
          <w:sz w:val="22"/>
        </w:rPr>
        <w:br/>
        <w:t>SPDX-FileCopyrightText: 2002 Luboš Luňák &lt;l.lunak@kde.org&gt;</w:t>
      </w:r>
      <w:r>
        <w:rPr>
          <w:rFonts w:ascii="宋体" w:hAnsi="宋体"/>
          <w:sz w:val="22"/>
        </w:rPr>
        <w:br/>
        <w:t>Copyright © 2007 Free Software Foundation, Inc. &lt;http:fsf.org/&gt;</w:t>
      </w:r>
      <w:r>
        <w:rPr>
          <w:rFonts w:ascii="宋体" w:hAnsi="宋体"/>
          <w:sz w:val="22"/>
        </w:rPr>
        <w:br/>
        <w:t>SPDX-FileCopyrightText: 2016 Martin Gräßlin &lt;mgraesslin@kde.org&gt;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SPDX-FileCopyrightText: 2003 Oswald Buddenhagen &lt;ossi@kde.org&gt;</w:t>
      </w:r>
      <w:r>
        <w:rPr>
          <w:rFonts w:ascii="宋体" w:hAnsi="宋体"/>
          <w:sz w:val="22"/>
        </w:rPr>
        <w:br/>
        <w:t>SPDX-FileCopyrightText: 2014 Martin Gräßlin &lt;mgraesslin@kde.org&gt;</w:t>
      </w:r>
      <w:r>
        <w:rPr>
          <w:rFonts w:ascii="宋体" w:hAnsi="宋体"/>
          <w:sz w:val="22"/>
        </w:rPr>
        <w:br/>
        <w:t>SPDX-FileCopyrightText: 2020 Cyril Rossi &lt;cyril.rossi@enioka.com&gt;</w:t>
      </w:r>
      <w:r>
        <w:rPr>
          <w:rFonts w:ascii="宋体" w:hAnsi="宋体"/>
          <w:sz w:val="22"/>
        </w:rPr>
        <w:br/>
        <w:t>SPDX-FileCopyrightText: 2015 Bhushan Shah &lt;bhush94@gmail.com&gt;</w:t>
      </w:r>
      <w:r>
        <w:rPr>
          <w:rFonts w:ascii="宋体" w:hAnsi="宋体"/>
          <w:sz w:val="22"/>
        </w:rPr>
        <w:br/>
      </w:r>
      <w:r>
        <w:rPr>
          <w:rFonts w:ascii="宋体" w:hAnsi="宋体"/>
          <w:sz w:val="22"/>
        </w:rPr>
        <w:lastRenderedPageBreak/>
        <w:t>copyright treaty adopted on 20 December 1996, or similar laws prohibiting or restricting circumvention of such measures.</w:t>
      </w:r>
      <w:r>
        <w:rPr>
          <w:rFonts w:ascii="宋体" w:hAnsi="宋体"/>
          <w:sz w:val="22"/>
        </w:rPr>
        <w:br/>
        <w:t>SPDX-FileCopyrightText: 2011 Martin Gräßlin &lt;mgraesslin@kde.org&gt;</w:t>
      </w:r>
      <w:r>
        <w:rPr>
          <w:rFonts w:ascii="宋体" w:hAnsi="宋体"/>
          <w:sz w:val="22"/>
        </w:rPr>
        <w:br/>
        <w:t>Copyright (C) 1991, 1999 Free Software Foundation, Inc.</w:t>
      </w:r>
      <w:r>
        <w:rPr>
          <w:rFonts w:ascii="宋体" w:hAnsi="宋体"/>
          <w:sz w:val="22"/>
        </w:rPr>
        <w:br/>
        <w:t>SPDX-FileCopyrightText: 2017 Tobias C. Berner &lt;tcberner@FreeBSD.org&gt;</w:t>
      </w:r>
      <w:r>
        <w:rPr>
          <w:rFonts w:ascii="宋体" w:hAnsi="宋体"/>
          <w:sz w:val="22"/>
        </w:rPr>
        <w:br/>
        <w:t>Copyright (C) 1989, 1991 Free Software Foundation, Inc.</w:t>
      </w:r>
      <w:r>
        <w:rPr>
          <w:rFonts w:ascii="宋体" w:hAnsi="宋体"/>
          <w:sz w:val="22"/>
        </w:rPr>
        <w:br/>
        <w:t>SPDX-FileCopyrightText: 2019 Kevin Ottens &lt;kevin.ottens@enioka.com&gt;</w:t>
      </w:r>
      <w:r>
        <w:rPr>
          <w:rFonts w:ascii="宋体" w:hAnsi="宋体"/>
          <w:sz w:val="22"/>
        </w:rPr>
        <w:br/>
        <w:t>SPDX-FileCopyrightText: 2008 Chani Armitage &lt;chanika@gmail.com&gt;</w:t>
      </w:r>
      <w:r>
        <w:rPr>
          <w:rFonts w:ascii="宋体" w:hAnsi="宋体"/>
          <w:sz w:val="22"/>
        </w:rPr>
        <w:br/>
        <w:t>Copyright (C) 2007 Free Software Foundation, Inc. &lt;http:fsf.org/&gt;</w:t>
      </w:r>
      <w:r>
        <w:rPr>
          <w:rFonts w:ascii="宋体" w:hAnsi="宋体"/>
          <w:sz w:val="22"/>
        </w:rPr>
        <w:br/>
        <w:t>SPDX-FileCopyrightText: 1999 Martin R. Jones &lt;mjones@kde.org&gt;</w:t>
      </w:r>
      <w:r>
        <w:rPr>
          <w:rFonts w:ascii="宋体" w:hAnsi="宋体"/>
          <w:sz w:val="22"/>
        </w:rPr>
        <w:br/>
        <w:t>SPDX-FileCopyrightText: 2020 David Redondo &lt;kde@david-redondo.de&gt;</w:t>
      </w:r>
      <w:r>
        <w:rPr>
          <w:rFonts w:ascii="宋体" w:hAnsi="宋体"/>
          <w:sz w:val="22"/>
        </w:rPr>
        <w:br/>
        <w:t>SPDX-FileCopyrightText: 2023 Harald Sitter &lt;sitter@kde.org&gt;</w:t>
      </w:r>
      <w:r>
        <w:rPr>
          <w:rFonts w:ascii="宋体" w:hAnsi="宋体"/>
          <w:sz w:val="22"/>
        </w:rPr>
        <w:br/>
      </w:r>
    </w:p>
    <w:p w14:paraId="28C78532" w14:textId="77777777" w:rsidR="00D63F71" w:rsidRDefault="005D0DE9">
      <w:pPr>
        <w:pStyle w:val="Default"/>
        <w:rPr>
          <w:rFonts w:ascii="宋体" w:hAnsi="宋体" w:cs="宋体"/>
          <w:sz w:val="22"/>
          <w:szCs w:val="22"/>
        </w:rPr>
      </w:pPr>
      <w:r>
        <w:rPr>
          <w:b/>
        </w:rPr>
        <w:t xml:space="preserve">License: </w:t>
      </w:r>
      <w:r>
        <w:rPr>
          <w:sz w:val="21"/>
        </w:rPr>
        <w:t>GPLv2+</w:t>
      </w:r>
    </w:p>
    <w:p w14:paraId="094D9AB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13455B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C9FA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9D79E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5A0B8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14C1F" w14:textId="77777777" w:rsidR="00F41210" w:rsidRDefault="00F41210">
      <w:pPr>
        <w:spacing w:line="240" w:lineRule="auto"/>
      </w:pPr>
      <w:r>
        <w:separator/>
      </w:r>
    </w:p>
  </w:endnote>
  <w:endnote w:type="continuationSeparator" w:id="0">
    <w:p w14:paraId="3134D0AB" w14:textId="77777777" w:rsidR="00F41210" w:rsidRDefault="00F41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46D7CA" w14:textId="77777777">
      <w:tc>
        <w:tcPr>
          <w:tcW w:w="1542" w:type="pct"/>
        </w:tcPr>
        <w:p w14:paraId="4A2F26F1" w14:textId="77777777" w:rsidR="00D63F71" w:rsidRDefault="005D0DE9">
          <w:pPr>
            <w:pStyle w:val="a8"/>
          </w:pPr>
          <w:r>
            <w:fldChar w:fldCharType="begin"/>
          </w:r>
          <w:r>
            <w:instrText xml:space="preserve"> DATE \@ "yyyy-MM-dd" </w:instrText>
          </w:r>
          <w:r>
            <w:fldChar w:fldCharType="separate"/>
          </w:r>
          <w:r w:rsidR="00EC5E3C">
            <w:rPr>
              <w:noProof/>
            </w:rPr>
            <w:t>2024-05-17</w:t>
          </w:r>
          <w:r>
            <w:fldChar w:fldCharType="end"/>
          </w:r>
        </w:p>
      </w:tc>
      <w:tc>
        <w:tcPr>
          <w:tcW w:w="1853" w:type="pct"/>
        </w:tcPr>
        <w:p w14:paraId="0DF5B55C" w14:textId="77777777" w:rsidR="00D63F71" w:rsidRDefault="00D63F71">
          <w:pPr>
            <w:pStyle w:val="a8"/>
            <w:ind w:firstLineChars="200" w:firstLine="360"/>
          </w:pPr>
        </w:p>
      </w:tc>
      <w:tc>
        <w:tcPr>
          <w:tcW w:w="1605" w:type="pct"/>
        </w:tcPr>
        <w:p w14:paraId="263B3A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41210">
            <w:fldChar w:fldCharType="begin"/>
          </w:r>
          <w:r w:rsidR="00F41210">
            <w:instrText xml:space="preserve"> NUMPAGES  \* Arabic  \* MERGEFORMAT </w:instrText>
          </w:r>
          <w:r w:rsidR="00F41210">
            <w:fldChar w:fldCharType="separate"/>
          </w:r>
          <w:r w:rsidR="00B93B3B">
            <w:rPr>
              <w:noProof/>
            </w:rPr>
            <w:t>1</w:t>
          </w:r>
          <w:r w:rsidR="00F41210">
            <w:rPr>
              <w:noProof/>
            </w:rPr>
            <w:fldChar w:fldCharType="end"/>
          </w:r>
        </w:p>
      </w:tc>
    </w:tr>
  </w:tbl>
  <w:p w14:paraId="3DD12B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6BED7" w14:textId="77777777" w:rsidR="00F41210" w:rsidRDefault="00F41210">
      <w:r>
        <w:separator/>
      </w:r>
    </w:p>
  </w:footnote>
  <w:footnote w:type="continuationSeparator" w:id="0">
    <w:p w14:paraId="4AB0526A" w14:textId="77777777" w:rsidR="00F41210" w:rsidRDefault="00F41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0E4A2C" w14:textId="77777777">
      <w:trPr>
        <w:cantSplit/>
        <w:trHeight w:hRule="exact" w:val="777"/>
      </w:trPr>
      <w:tc>
        <w:tcPr>
          <w:tcW w:w="492" w:type="pct"/>
          <w:tcBorders>
            <w:bottom w:val="single" w:sz="6" w:space="0" w:color="auto"/>
          </w:tcBorders>
        </w:tcPr>
        <w:p w14:paraId="703BDE51" w14:textId="77777777" w:rsidR="00D63F71" w:rsidRDefault="00D63F71">
          <w:pPr>
            <w:pStyle w:val="a9"/>
          </w:pPr>
        </w:p>
        <w:p w14:paraId="43CCC26F" w14:textId="77777777" w:rsidR="00D63F71" w:rsidRDefault="00D63F71">
          <w:pPr>
            <w:ind w:left="420"/>
          </w:pPr>
        </w:p>
      </w:tc>
      <w:tc>
        <w:tcPr>
          <w:tcW w:w="3283" w:type="pct"/>
          <w:tcBorders>
            <w:bottom w:val="single" w:sz="6" w:space="0" w:color="auto"/>
          </w:tcBorders>
          <w:vAlign w:val="bottom"/>
        </w:tcPr>
        <w:p w14:paraId="214C03A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34E3A6" w14:textId="77777777" w:rsidR="00D63F71" w:rsidRDefault="00D63F71">
          <w:pPr>
            <w:pStyle w:val="a9"/>
            <w:ind w:firstLine="33"/>
          </w:pPr>
        </w:p>
      </w:tc>
    </w:tr>
  </w:tbl>
  <w:p w14:paraId="03403E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5E3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210"/>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AD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3156</Words>
  <Characters>17995</Characters>
  <Application>Microsoft Office Word</Application>
  <DocSecurity>0</DocSecurity>
  <Lines>149</Lines>
  <Paragraphs>42</Paragraphs>
  <ScaleCrop>false</ScaleCrop>
  <Company>Huawei Technologies Co.,Ltd.</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