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xnio 3.4.0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Red Hat, Inc., and individual contributors as indicated by the @author tags.</w:t>
        <w:br/>
        <w:t>Copyright 2009 Red Hat, Inc. and/or its affiliates.</w:t>
        <w:br/>
        <w:t>Copyright 2008 Red Hat, Inc. and/or its affiliates.</w:t>
        <w:br/>
        <w:t>Copyright 2010, Red Hat, Inc., and individual contributors as indicated by the @author tags. See the copyright.txt file in the distribution for a full listing of individual contributors.</w:t>
        <w:br/>
        <w:t>if (serverSent.addAndGet(c) &gt; 1000) {</w:t>
        <w:br/>
        <w:t>Copyright 2012, Red Hat, Inc., and individual contributors as indicated by the @author tags. See the copyright.txt file in the distribution for a full listing of individual contributors.</w:t>
        <w:br/>
        <w:t>Copyright 2014 Red Hat, Inc. and/or its affiliates.</w:t>
        <w:br/>
        <w:t>Copyright 2013 Red Hat, Inc. and/or its affiliates.</w:t>
        <w:br/>
        <w:t>Copyright 2012 Red Hat, Inc. and/or its affiliates.</w:t>
        <w:br/>
        <w:t>Copyright 2012 Red Hat, Inc. and/or its affiliates, and individual contributors as indicated by the @author tags.</w:t>
        <w:br/>
        <w:t>Copyright 2013 Red Hat, Inc. and/or its affiliates, and individual contributors as indicated by the @author tags.</w:t>
        <w:br/>
        <w:t>if (leftChannelSent.addAndGet(c) &gt; 1000) {</w:t>
        <w:br/>
        <w:t>Copyright 2010 Red Hat, Inc. and/or its affiliates, and individual contributors as indicated by the @author tags.</w:t>
        <w:br/>
        <w:t>Copyright 2011 Red Hat, Inc. and/or its affiliates, and individual contributors as indicated by the @author tags.</w:t>
        <w:br/>
        <w:t>&lt;bottom&gt;&lt;![CDATA[Copyright &amp;169; 2014 JBoss, a division of Red Hat, Inc.]]&gt;&lt;/bottom&gt;</w:t>
        <w:br/>
        <w:t>if (rightChannelSent.addAndGet(c) &gt; 1000) {</w:t>
        <w:br/>
        <w:t>Copyright 2015 Red Hat, Inc. and/or its affiliates.</w:t>
        <w:br/>
        <w:t>Copyright 2012 Red Hat, Inc., and individual contributors as indicated by the @author tags.</w:t>
        <w:br/>
        <w:t>Copyright 2010 Red Hat, Inc. and/or its affiliates.</w:t>
        <w:br/>
        <w:t>if (clientSent.addAndGet(c) &gt; 1000) {</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