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kmodtool 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2012-2019 Nicolas Chauvet</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r>
        <w:rPr>
          <w:rFonts w:ascii="宋体" w:hAnsi="宋体"/>
          <w:sz w:val="22"/>
        </w:rPr>
        <w:t xml:space="preserve">Copyright (c) 2017-2018 Nicolas Viéville </w:t>
      </w:r>
      <w:r>
        <w:rPr>
          <w:rFonts w:ascii="宋体" w:hAnsi="宋体"/>
          <w:sz w:val="22"/>
        </w:rPr>
        <w:br w:type="textWrapping"/>
      </w:r>
      <w:r>
        <w:rPr>
          <w:rFonts w:ascii="宋体" w:hAnsi="宋体"/>
          <w:sz w:val="22"/>
        </w:rPr>
        <w:t xml:space="preserve">Copyright (c) 2003-2012 Ville Skyttä , Thorsten Leemhuis </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57B5B5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2021-12-31T07:15:14Z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