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56F" w:rsidRDefault="00A377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156F" w:rsidRDefault="003F156F">
      <w:pPr>
        <w:spacing w:line="420" w:lineRule="exact"/>
        <w:jc w:val="center"/>
        <w:rPr>
          <w:rFonts w:ascii="Arial" w:hAnsi="Arial" w:cs="Arial"/>
          <w:b/>
          <w:snapToGrid/>
          <w:sz w:val="32"/>
          <w:szCs w:val="32"/>
        </w:rPr>
      </w:pPr>
    </w:p>
    <w:p w:rsidR="003F156F" w:rsidRDefault="00A377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156F" w:rsidRDefault="003F156F">
      <w:pPr>
        <w:spacing w:line="420" w:lineRule="exact"/>
        <w:jc w:val="both"/>
        <w:rPr>
          <w:rFonts w:ascii="Arial" w:hAnsi="Arial" w:cs="Arial"/>
          <w:snapToGrid/>
        </w:rPr>
      </w:pPr>
    </w:p>
    <w:p w:rsidR="003F156F" w:rsidRDefault="00A377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156F" w:rsidRDefault="00A377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156F" w:rsidRDefault="003F156F">
      <w:pPr>
        <w:spacing w:line="420" w:lineRule="exact"/>
        <w:jc w:val="both"/>
        <w:rPr>
          <w:rFonts w:ascii="Arial" w:hAnsi="Arial" w:cs="Arial"/>
          <w:i/>
          <w:snapToGrid/>
          <w:color w:val="0099FF"/>
          <w:sz w:val="18"/>
          <w:szCs w:val="18"/>
        </w:rPr>
      </w:pPr>
    </w:p>
    <w:p w:rsidR="003F156F" w:rsidRDefault="00A377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156F" w:rsidRDefault="003F156F">
      <w:pPr>
        <w:pStyle w:val="a8"/>
        <w:spacing w:before="0" w:after="0" w:line="240" w:lineRule="auto"/>
        <w:jc w:val="left"/>
        <w:rPr>
          <w:rFonts w:ascii="Arial" w:hAnsi="Arial" w:cs="Arial"/>
          <w:bCs w:val="0"/>
          <w:sz w:val="21"/>
          <w:szCs w:val="21"/>
        </w:rPr>
      </w:pPr>
    </w:p>
    <w:p w:rsidR="003F156F" w:rsidRDefault="00A377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SuperLU</w:t>
      </w:r>
      <w:proofErr w:type="spellEnd"/>
      <w:r>
        <w:rPr>
          <w:rFonts w:ascii="微软雅黑" w:hAnsi="微软雅黑"/>
          <w:b w:val="0"/>
          <w:sz w:val="21"/>
        </w:rPr>
        <w:t xml:space="preserve"> 5.2.1</w:t>
      </w:r>
    </w:p>
    <w:p w:rsidR="003F156F" w:rsidRDefault="00A37752">
      <w:pPr>
        <w:rPr>
          <w:rFonts w:ascii="Arial" w:hAnsi="Arial" w:cs="Arial"/>
          <w:b/>
        </w:rPr>
      </w:pPr>
      <w:r>
        <w:rPr>
          <w:rFonts w:ascii="Arial" w:hAnsi="Arial" w:cs="Arial"/>
          <w:b/>
        </w:rPr>
        <w:t xml:space="preserve">Copyright notice: </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 xml:space="preserve">Copyright (c) 1984-1998 by </w:t>
      </w:r>
      <w:proofErr w:type="gramStart"/>
      <w:r w:rsidRPr="00805BD1">
        <w:rPr>
          <w:rFonts w:ascii="宋体" w:hAnsi="宋体" w:cs="宋体"/>
          <w:sz w:val="22"/>
          <w:szCs w:val="22"/>
        </w:rPr>
        <w:t>The</w:t>
      </w:r>
      <w:proofErr w:type="gramEnd"/>
      <w:r w:rsidRPr="00805BD1">
        <w:rPr>
          <w:rFonts w:ascii="宋体" w:hAnsi="宋体" w:cs="宋体"/>
          <w:sz w:val="22"/>
          <w:szCs w:val="22"/>
        </w:rPr>
        <w:t xml:space="preserve"> </w:t>
      </w:r>
      <w:proofErr w:type="spellStart"/>
      <w:r w:rsidRPr="00805BD1">
        <w:rPr>
          <w:rFonts w:ascii="宋体" w:hAnsi="宋体" w:cs="宋体"/>
          <w:sz w:val="22"/>
          <w:szCs w:val="22"/>
        </w:rPr>
        <w:t>MathWorks</w:t>
      </w:r>
      <w:proofErr w:type="spellEnd"/>
      <w:r w:rsidRPr="00805BD1">
        <w:rPr>
          <w:rFonts w:ascii="宋体" w:hAnsi="宋体" w:cs="宋体"/>
          <w:sz w:val="22"/>
          <w:szCs w:val="22"/>
        </w:rPr>
        <w:t>, Inc.</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1990-1995 by Xerox Corporation.  All rights reserved.</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1994 by Xerox Corporation.  All rights reserved.</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1994 by Xerox Corporation.  All rights reserved. THIS MATERIAL IS PROVIDED AS IS, WITH ABSOLUTELY NO WARRANTY</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1994 by Xerox Corporation.  All rights reserved. THIS MATERIAL IS PROVIDED AS IS, WITH ABSOLUTELY NO WARRANTY</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1994 by Xerox Corporation.  All rights reserved.</w:t>
      </w:r>
      <w:r w:rsidR="00782FD8" w:rsidRPr="00805BD1">
        <w:rPr>
          <w:rFonts w:ascii="宋体" w:hAnsi="宋体" w:cs="宋体"/>
          <w:sz w:val="22"/>
          <w:szCs w:val="22"/>
        </w:rPr>
        <w:t xml:space="preserve"> </w:t>
      </w:r>
      <w:r w:rsidRPr="00805BD1">
        <w:rPr>
          <w:rFonts w:ascii="宋体" w:hAnsi="宋体" w:cs="宋体"/>
          <w:sz w:val="22"/>
          <w:szCs w:val="22"/>
        </w:rPr>
        <w:t>THIS MATERIAL IS PROVIDED AS IS, WITH ABSOLUTELY NO WARRANTY</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1995 by Xerox Corporation.  All rights reserved.</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1998-2003 by the University of Florida.</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 xml:space="preserve">Copyright (c) </w:t>
      </w:r>
      <w:proofErr w:type="gramStart"/>
      <w:r w:rsidRPr="00805BD1">
        <w:rPr>
          <w:rFonts w:ascii="宋体" w:hAnsi="宋体" w:cs="宋体"/>
          <w:sz w:val="22"/>
          <w:szCs w:val="22"/>
        </w:rPr>
        <w:t>1999  Council</w:t>
      </w:r>
      <w:proofErr w:type="gramEnd"/>
      <w:r w:rsidRPr="00805BD1">
        <w:rPr>
          <w:rFonts w:ascii="宋体" w:hAnsi="宋体" w:cs="宋体"/>
          <w:sz w:val="22"/>
          <w:szCs w:val="22"/>
        </w:rPr>
        <w:t xml:space="preserve"> for the Central Laboratory of the */</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 xml:space="preserve">Copyright (c) 2003, </w:t>
      </w:r>
      <w:proofErr w:type="gramStart"/>
      <w:r w:rsidRPr="00805BD1">
        <w:rPr>
          <w:rFonts w:ascii="宋体" w:hAnsi="宋体" w:cs="宋体"/>
          <w:sz w:val="22"/>
          <w:szCs w:val="22"/>
        </w:rPr>
        <w:t>The</w:t>
      </w:r>
      <w:proofErr w:type="gramEnd"/>
      <w:r w:rsidRPr="00805BD1">
        <w:rPr>
          <w:rFonts w:ascii="宋体" w:hAnsi="宋体" w:cs="宋体"/>
          <w:sz w:val="22"/>
          <w:szCs w:val="22"/>
        </w:rPr>
        <w:t xml:space="preserve"> Regents of the University of California, through</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2003, The Regents of the University of California, through Lawrence Berkeley National Laboratory (subject to receipt of any required approvals from U.S. Dept. of Energy)</w:t>
      </w:r>
    </w:p>
    <w:p w:rsidR="00805BD1" w:rsidRPr="00805BD1" w:rsidRDefault="00805BD1" w:rsidP="00805BD1">
      <w:pPr>
        <w:pStyle w:val="Default"/>
        <w:rPr>
          <w:rFonts w:ascii="宋体" w:hAnsi="宋体" w:cs="宋体"/>
          <w:sz w:val="22"/>
          <w:szCs w:val="22"/>
        </w:rPr>
      </w:pPr>
      <w:r w:rsidRPr="00805BD1">
        <w:rPr>
          <w:rFonts w:ascii="宋体" w:hAnsi="宋体" w:cs="宋体"/>
          <w:sz w:val="22"/>
          <w:szCs w:val="22"/>
        </w:rPr>
        <w:t>Copyright (C) 2006, the University of Minnesota</w:t>
      </w:r>
    </w:p>
    <w:p w:rsidR="003F156F" w:rsidRDefault="00A37752">
      <w:pPr>
        <w:pStyle w:val="Default"/>
        <w:rPr>
          <w:rFonts w:ascii="宋体" w:hAnsi="宋体" w:cs="宋体"/>
          <w:sz w:val="22"/>
          <w:szCs w:val="22"/>
        </w:rPr>
      </w:pPr>
      <w:bookmarkStart w:id="0" w:name="_GoBack"/>
      <w:bookmarkEnd w:id="0"/>
      <w:r>
        <w:rPr>
          <w:b/>
        </w:rPr>
        <w:lastRenderedPageBreak/>
        <w:t xml:space="preserve">License: </w:t>
      </w:r>
      <w:r>
        <w:rPr>
          <w:sz w:val="21"/>
        </w:rPr>
        <w:t>BSD and GPLv2+</w:t>
      </w:r>
    </w:p>
    <w:p w:rsidR="003F156F" w:rsidRDefault="00A3775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w:t>
      </w:r>
      <w:r>
        <w:rPr>
          <w:rFonts w:ascii="Times New Roman" w:hAnsi="Times New Roman"/>
          <w:sz w:val="21"/>
        </w:rPr>
        <w:t xml:space="preserve">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w:t>
      </w:r>
      <w:r>
        <w:rPr>
          <w:rFonts w:ascii="Times New Roman" w:hAnsi="Times New Roman"/>
          <w:sz w:val="21"/>
        </w:rPr>
        <w:t>S SOFTWARE INCLUDING ALL IMPLIED WARRANTIES OF MERCHANTABILITY AND FITNESS. IN NO EVENT SHALL THE AUTHOR BE LIABLE FOR ANY SPECIAL, DIRECT, INDIRECT, OR CONSEQUENTIAL DAMAGES OR ANY DAMAGES WHATSOEVER RESULTING FROM LOSS OF USE, DATA OR PROFITS, WHETHER IN</w:t>
      </w:r>
      <w:r>
        <w:rPr>
          <w:rFonts w:ascii="Times New Roman" w:hAnsi="Times New Roman"/>
          <w:sz w:val="21"/>
        </w:rPr>
        <w:t xml:space="preserve">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w:t>
      </w:r>
      <w:r>
        <w:rPr>
          <w:rFonts w:ascii="Times New Roman" w:hAnsi="Times New Roman"/>
          <w:sz w:val="21"/>
        </w:rPr>
        <w:t>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w:t>
      </w:r>
      <w:r>
        <w:rPr>
          <w:rFonts w:ascii="Times New Roman" w:hAnsi="Times New Roman"/>
          <w:sz w:val="21"/>
        </w:rPr>
        <w:t>are and change it. By contrast, the GNU General Public License is intended to guarantee your freedom to share and change free software--to make sure the software is free for all its users. This General Public License applies to most of the Free Software Fo</w:t>
      </w:r>
      <w:r>
        <w:rPr>
          <w:rFonts w:ascii="Times New Roman" w:hAnsi="Times New Roman"/>
          <w:sz w:val="21"/>
        </w:rPr>
        <w:t>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w:t>
      </w:r>
      <w:r>
        <w:rPr>
          <w:rFonts w:ascii="Times New Roman" w:hAnsi="Times New Roman"/>
          <w:sz w:val="21"/>
        </w:rPr>
        <w:t>re, we are referring to freedom, not price. Our General Public Licenses are designed to make sure that you have the freedom to distribute copies of free software (and charge for this service if you wish), that you receive source code or can get it if you w</w:t>
      </w:r>
      <w:r>
        <w:rPr>
          <w:rFonts w:ascii="Times New Roman" w:hAnsi="Times New Roman"/>
          <w:sz w:val="21"/>
        </w:rPr>
        <w:t>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w:t>
      </w:r>
      <w:r>
        <w:rPr>
          <w:rFonts w:ascii="Times New Roman" w:hAnsi="Times New Roman"/>
          <w:sz w:val="21"/>
        </w:rPr>
        <w:t>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w:t>
      </w:r>
      <w:r>
        <w:rPr>
          <w:rFonts w:ascii="Times New Roman" w:hAnsi="Times New Roman"/>
          <w:sz w:val="21"/>
        </w:rPr>
        <w: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w:t>
      </w:r>
      <w:r>
        <w:rPr>
          <w:rFonts w:ascii="Times New Roman" w:hAnsi="Times New Roman"/>
          <w:sz w:val="21"/>
        </w:rPr>
        <w:t xml:space="preserv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w:t>
      </w:r>
      <w:r>
        <w:rPr>
          <w:rFonts w:ascii="Times New Roman" w:hAnsi="Times New Roman"/>
          <w:sz w:val="21"/>
        </w:rPr>
        <w:t>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w:t>
      </w:r>
      <w:r>
        <w:rPr>
          <w:rFonts w:ascii="Times New Roman" w:hAnsi="Times New Roman"/>
          <w:sz w:val="21"/>
        </w:rPr>
        <w:t>oftware patents. We wish to avoid the danger that redistributors of a free program will individually obtain patent licenses, in effect making the program proprietary. To prevent this, we have made it clear that any patent must be licensed for everyone's fr</w:t>
      </w:r>
      <w:r>
        <w:rPr>
          <w:rFonts w:ascii="Times New Roman" w:hAnsi="Times New Roman"/>
          <w:sz w:val="21"/>
        </w:rPr>
        <w:t>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w:t>
      </w:r>
      <w:r>
        <w:rPr>
          <w:rFonts w:ascii="Times New Roman" w:hAnsi="Times New Roman"/>
          <w:sz w:val="21"/>
        </w:rPr>
        <w:t>ce placed by the copyright holder saying it may be distributed under the terms of this General Public License. The "Program", below, refers to any such program or work, and a "work based on the Program" means either the Program or any derivative work under</w:t>
      </w:r>
      <w:r>
        <w:rPr>
          <w:rFonts w:ascii="Times New Roman" w:hAnsi="Times New Roman"/>
          <w:sz w:val="21"/>
        </w:rPr>
        <w:t xml:space="preserve"> copyright law: that is to say, a work containing the Program or a portion of it, either verbatim or with modifications and/or translated into another language. (Hereinafter, translation is included without limitation in the term "modification".) Each lice</w:t>
      </w:r>
      <w:r>
        <w:rPr>
          <w:rFonts w:ascii="Times New Roman" w:hAnsi="Times New Roman"/>
          <w:sz w:val="21"/>
        </w:rPr>
        <w:t>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w:t>
      </w:r>
      <w:r>
        <w:rPr>
          <w:rFonts w:ascii="Times New Roman" w:hAnsi="Times New Roman"/>
          <w:sz w:val="21"/>
        </w:rPr>
        <w:t>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w:t>
      </w:r>
      <w:r>
        <w:rPr>
          <w:rFonts w:ascii="Times New Roman" w:hAnsi="Times New Roman"/>
          <w:sz w:val="21"/>
        </w:rPr>
        <w:t xml:space="preserve">in any medium, provided that you conspicuously and appropriately publish on each copy an appropriate copyright notice and disclaimer of warranty; keep intact all the notices that refer to this License and to the absence of any warranty; and give any other </w:t>
      </w:r>
      <w:r>
        <w:rPr>
          <w:rFonts w:ascii="Times New Roman" w:hAnsi="Times New Roman"/>
          <w:sz w:val="21"/>
        </w:rPr>
        <w:t>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w:t>
      </w:r>
      <w:r>
        <w:rPr>
          <w:rFonts w:ascii="Times New Roman" w:hAnsi="Times New Roman"/>
          <w:sz w:val="21"/>
        </w:rPr>
        <w:t xml:space="preserve">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w:t>
      </w:r>
      <w:r>
        <w:rPr>
          <w:rFonts w:ascii="Times New Roman" w:hAnsi="Times New Roman"/>
          <w:sz w:val="21"/>
        </w:rPr>
        <w:t xml:space="preserve">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w:t>
      </w:r>
      <w:r>
        <w:rPr>
          <w:rFonts w:ascii="Times New Roman" w:hAnsi="Times New Roman"/>
          <w:sz w:val="21"/>
        </w:rPr>
        <w:t>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w:t>
      </w:r>
      <w:r>
        <w:rPr>
          <w:rFonts w:ascii="Times New Roman" w:hAnsi="Times New Roman"/>
          <w:sz w:val="21"/>
        </w:rPr>
        <w:t>an announcement including an appropriate copyright notice and a notice that there is no warranty (or else, saying that you provide a warranty) and that users may redistribute the program under these conditions, and telling the user how to view a copy of th</w:t>
      </w:r>
      <w:r>
        <w:rPr>
          <w:rFonts w:ascii="Times New Roman" w:hAnsi="Times New Roman"/>
          <w:sz w:val="21"/>
        </w:rPr>
        <w:t>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w:t>
      </w:r>
      <w:r>
        <w:rPr>
          <w:rFonts w:ascii="Times New Roman" w:hAnsi="Times New Roman"/>
          <w:sz w:val="21"/>
        </w:rPr>
        <w:t xml:space="preserve">le sections of that work are not derived from the Program, and can be reasonably considered independent and separate works in themselves, then this License, and its terms, do not apply to those sections when you distribute them as separate works. But when </w:t>
      </w:r>
      <w:r>
        <w:rPr>
          <w:rFonts w:ascii="Times New Roman" w:hAnsi="Times New Roman"/>
          <w:sz w:val="21"/>
        </w:rPr>
        <w:t xml:space="preserve">you distribute the same sections as part of a whole which is a work based on the Program, the distribution of the whole must be on the terms of this License, whose permissions for other licensees extend to the entire whole, and thus to each and every part </w:t>
      </w:r>
      <w:r>
        <w:rPr>
          <w:rFonts w:ascii="Times New Roman" w:hAnsi="Times New Roman"/>
          <w:sz w:val="21"/>
        </w:rPr>
        <w:t>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Fonts w:ascii="Times New Roman" w:hAnsi="Times New Roman"/>
          <w:sz w:val="21"/>
        </w:rPr>
        <w:t>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w:t>
      </w:r>
      <w:r>
        <w:rPr>
          <w:rFonts w:ascii="Times New Roman" w:hAnsi="Times New Roman"/>
          <w:sz w:val="21"/>
        </w:rPr>
        <w:t>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w:t>
      </w:r>
      <w:r>
        <w:rPr>
          <w:rFonts w:ascii="Times New Roman" w:hAnsi="Times New Roman"/>
          <w:sz w:val="21"/>
        </w:rPr>
        <w:t xml:space="preserve"> charge no more than your cost of physically performing source distribution, a complete machine-readable copy of the corresponding source code, to be distributed under the terms of Sections 1 and 2 above on a medium customarily used for software interchang</w:t>
      </w:r>
      <w:r>
        <w:rPr>
          <w:rFonts w:ascii="Times New Roman" w:hAnsi="Times New Roman"/>
          <w:sz w:val="21"/>
        </w:rPr>
        <w:t>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w:t>
      </w:r>
      <w:r>
        <w:rPr>
          <w:rFonts w:ascii="Times New Roman" w:hAnsi="Times New Roman"/>
          <w:sz w:val="21"/>
        </w:rPr>
        <w:t>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w:t>
      </w:r>
      <w:r>
        <w:rPr>
          <w:rFonts w:ascii="Times New Roman" w:hAnsi="Times New Roman"/>
          <w:sz w:val="21"/>
        </w:rPr>
        <w:t xml:space="preserve">ssociated interface definition files, plus the scripts used to control compilation and installation of the executable. However, as a special exception, the source code distributed need not include anything that is normally distributed (in either source or </w:t>
      </w:r>
      <w:r>
        <w:rPr>
          <w:rFonts w:ascii="Times New Roman" w:hAnsi="Times New Roman"/>
          <w:sz w:val="21"/>
        </w:rPr>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 xml:space="preserve">If distribution of executable or object code is made by offering access to </w:t>
      </w:r>
      <w:r>
        <w:rPr>
          <w:rFonts w:ascii="Times New Roman" w:hAnsi="Times New Roman"/>
          <w:sz w:val="21"/>
        </w:rPr>
        <w:t>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w:t>
      </w:r>
      <w:r>
        <w:rPr>
          <w:rFonts w:ascii="Times New Roman" w:hAnsi="Times New Roman"/>
          <w:sz w:val="21"/>
        </w:rPr>
        <w:t>copy, modify, sublicense, or distribute the Program except as expressly provided under this License. Any attempt otherwise to copy, modify, sublicense or distribute the Program is void, and will automatically terminate your rights under this License. Howev</w:t>
      </w:r>
      <w:r>
        <w:rPr>
          <w:rFonts w:ascii="Times New Roman" w:hAnsi="Times New Roman"/>
          <w:sz w:val="21"/>
        </w:rPr>
        <w:t>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w:t>
      </w:r>
      <w:r>
        <w:rPr>
          <w:rFonts w:ascii="Times New Roman" w:hAnsi="Times New Roman"/>
          <w:sz w:val="21"/>
        </w:rPr>
        <w:t>othing else grants you permission to modify or distribute the Program or its derivative works. These actions are prohibited by law if you do not accept this License. Therefore, by modifying or distributing the Program (or any work based on the Program), yo</w:t>
      </w:r>
      <w:r>
        <w:rPr>
          <w:rFonts w:ascii="Times New Roman" w:hAnsi="Times New Roman"/>
          <w:sz w:val="21"/>
        </w:rPr>
        <w:t>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w:t>
      </w:r>
      <w:r>
        <w:rPr>
          <w:rFonts w:ascii="Times New Roman" w:hAnsi="Times New Roman"/>
          <w:sz w:val="21"/>
        </w:rPr>
        <w:t>atically receives a license from the original licensor to copy, distribute or modify the Program subject to these terms and conditions. You may not impose any further restrictions on the recipients' exercise of the rights granted herein. You are not respon</w:t>
      </w:r>
      <w:r>
        <w:rPr>
          <w:rFonts w:ascii="Times New Roman" w:hAnsi="Times New Roman"/>
          <w:sz w:val="21"/>
        </w:rPr>
        <w:t>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w:t>
      </w:r>
      <w:r>
        <w:rPr>
          <w:rFonts w:ascii="Times New Roman" w:hAnsi="Times New Roman"/>
          <w:sz w:val="21"/>
        </w:rPr>
        <w:t xml:space="preserve"> agreement or otherwise) that contradict the conditions of this License, they do not excuse you from the conditions of this License. If you cannot distribute so as to satisfy simultaneously your obligations under this License and any other pertinent obliga</w:t>
      </w:r>
      <w:r>
        <w:rPr>
          <w:rFonts w:ascii="Times New Roman" w:hAnsi="Times New Roman"/>
          <w:sz w:val="21"/>
        </w:rPr>
        <w:t>tions, then as a consequence you may not distribute the Program at all. For example, if a patent license would not permit royalty-free redistribution of the Program by all those who receive copies directly or indirectly through you, then the only way you c</w:t>
      </w:r>
      <w:r>
        <w:rPr>
          <w:rFonts w:ascii="Times New Roman" w:hAnsi="Times New Roman"/>
          <w:sz w:val="21"/>
        </w:rPr>
        <w:t>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w:t>
      </w:r>
      <w:r>
        <w:rPr>
          <w:rFonts w:ascii="Times New Roman" w:hAnsi="Times New Roman"/>
          <w:sz w:val="21"/>
        </w:rPr>
        <w:t>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w:t>
      </w:r>
      <w:r>
        <w:rPr>
          <w:rFonts w:ascii="Times New Roman" w:hAnsi="Times New Roman"/>
          <w:sz w:val="21"/>
        </w:rPr>
        <w:t>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w:t>
      </w:r>
      <w:r>
        <w:rPr>
          <w:rFonts w:ascii="Times New Roman" w:hAnsi="Times New Roman"/>
          <w:sz w:val="21"/>
        </w:rPr>
        <w:t>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w:t>
      </w:r>
      <w:r>
        <w:rPr>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w:t>
      </w:r>
      <w:r>
        <w:rPr>
          <w:rFonts w:ascii="Times New Roman" w:hAnsi="Times New Roman"/>
          <w:sz w:val="21"/>
        </w:rPr>
        <w:t>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w:t>
      </w:r>
      <w:r>
        <w:rPr>
          <w:rFonts w:ascii="Times New Roman" w:hAnsi="Times New Roman"/>
          <w:sz w:val="21"/>
        </w:rPr>
        <w:t>ven a distinguishing version number. If the Program specifies a version number of this License which applies to it and "any later version", you have the option of following the terms and conditions either of that version or of any later version published b</w:t>
      </w:r>
      <w:r>
        <w:rPr>
          <w:rFonts w:ascii="Times New Roman" w:hAnsi="Times New Roman"/>
          <w:sz w:val="21"/>
        </w:rPr>
        <w:t>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w:t>
      </w:r>
      <w:r>
        <w:rPr>
          <w:rFonts w:ascii="Times New Roman" w:hAnsi="Times New Roman"/>
          <w:sz w:val="21"/>
        </w:rPr>
        <w:t xml:space="preserve"> distribution conditions are different, write to the author to ask for permission. For software which is copyrighted by the Free Software Foundation, write to the Free Software Foundation; we sometimes make exceptions for this. Our decision will be guided </w:t>
      </w:r>
      <w:r>
        <w:rPr>
          <w:rFonts w:ascii="Times New Roman" w:hAnsi="Times New Roman"/>
          <w:sz w:val="21"/>
        </w:rPr>
        <w:t>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w:t>
      </w:r>
      <w:r>
        <w:rPr>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w:t>
      </w:r>
      <w:r>
        <w:rPr>
          <w:rFonts w:ascii="Times New Roman" w:hAnsi="Times New Roman"/>
          <w:sz w:val="21"/>
        </w:rPr>
        <w:t>O EVENT UNLESS REQUIRED BY APPLICABLE LAW OR AGREED TO IN WRITING WILL ANY COPYRIGHT HOLDER, OR ANY OTHER PARTY WHO MAY MODIFY AND/OR REDISTRIBUTE THE PROGRAM AS PERMITTED ABOVE, BE LIABLE TO YOU FOR DAMAGES, INCLUDING ANY GENERAL, SPECIAL, INCIDENTAL OR C</w:t>
      </w:r>
      <w:r>
        <w:rPr>
          <w:rFonts w:ascii="Times New Roman" w:hAnsi="Times New Roman"/>
          <w:sz w:val="21"/>
        </w:rPr>
        <w:t>ONSEQUENTIAL DAMAGES ARISING OUT OF THE USE OR INABILITY TO USE THE PROGRAM (INCLUDING BUT NOT LIMITED TO LOSS OF DATA OR DATA BEING RENDERED INACCURATE OR LOSSES SUSTAINED BY YOU OR THIRD PARTIES OR A FAILURE OF THE PROGRAM TO OPERATE WITH ANY OTHER PROGR</w:t>
      </w:r>
      <w:r>
        <w:rPr>
          <w:rFonts w:ascii="Times New Roman" w:hAnsi="Times New Roman"/>
          <w:sz w:val="21"/>
        </w:rPr>
        <w:t>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w:t>
      </w:r>
      <w:r>
        <w:rPr>
          <w:rFonts w:ascii="Times New Roman" w:hAnsi="Times New Roman"/>
          <w:sz w:val="21"/>
        </w:rPr>
        <w:t>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w:t>
      </w:r>
      <w:r>
        <w:rPr>
          <w:rFonts w:ascii="Times New Roman" w:hAnsi="Times New Roman"/>
          <w:sz w:val="21"/>
        </w:rPr>
        <w:t>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w:t>
      </w:r>
      <w:r>
        <w:rPr>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w:t>
      </w:r>
      <w:r>
        <w:rPr>
          <w:rFonts w:ascii="Times New Roman" w:hAnsi="Times New Roman"/>
          <w:sz w:val="21"/>
        </w:rPr>
        <w:t>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w:t>
      </w:r>
      <w:r>
        <w:rPr>
          <w:rFonts w:ascii="Times New Roman" w:hAnsi="Times New Roman"/>
          <w:sz w:val="21"/>
        </w:rPr>
        <w:t xml:space="preserve">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w:t>
      </w:r>
      <w:r>
        <w:rPr>
          <w:rFonts w:ascii="Times New Roman" w:hAnsi="Times New Roman"/>
          <w:sz w:val="21"/>
        </w:rPr>
        <w:t>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w:t>
      </w:r>
      <w:r>
        <w:rPr>
          <w:rFonts w:ascii="Times New Roman" w:hAnsi="Times New Roman"/>
          <w:sz w:val="21"/>
        </w:rPr>
        <w:t>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w:t>
      </w:r>
      <w:r>
        <w:rPr>
          <w:rFonts w:ascii="Times New Roman" w:hAnsi="Times New Roman"/>
          <w:sz w:val="21"/>
        </w:rPr>
        <w:t xml:space="preserve"> to do, use the GNU Lesser General Public License instead of this License.</w:t>
      </w:r>
    </w:p>
    <w:p w:rsidR="003F156F" w:rsidRDefault="00A3775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F156F" w:rsidRDefault="00A37752">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 xml:space="preserve">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3F156F" w:rsidRDefault="00A37752">
      <w:pPr>
        <w:rPr>
          <w:rFonts w:ascii="Arial" w:hAnsi="Arial" w:cs="Arial"/>
          <w:color w:val="0000FF"/>
          <w:u w:val="single"/>
        </w:rPr>
      </w:pPr>
      <w:r>
        <w:rPr>
          <w:rFonts w:ascii="Arial" w:hAnsi="Arial" w:cs="Arial" w:hint="eastAsia"/>
          <w:color w:val="0000FF"/>
          <w:u w:val="single"/>
        </w:rPr>
        <w:t>foss@huawei.com</w:t>
      </w:r>
    </w:p>
    <w:p w:rsidR="003F156F" w:rsidRDefault="00A3775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3F156F" w:rsidRDefault="00A3775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3F156F" w:rsidRDefault="00A37752">
      <w:pPr>
        <w:rPr>
          <w:rFonts w:ascii="Arial" w:hAnsi="Arial" w:cs="Arial"/>
          <w:color w:val="000000"/>
        </w:rPr>
      </w:pPr>
      <w:r>
        <w:rPr>
          <w:rFonts w:ascii="Arial" w:hAnsi="Arial" w:cs="Arial"/>
          <w:color w:val="000000"/>
        </w:rPr>
        <w:t>This offer is valid to anyone in receipt of this information.</w:t>
      </w:r>
    </w:p>
    <w:p w:rsidR="003F156F" w:rsidRDefault="00A3775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F15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752" w:rsidRDefault="00A37752">
      <w:pPr>
        <w:spacing w:line="240" w:lineRule="auto"/>
      </w:pPr>
      <w:r>
        <w:separator/>
      </w:r>
    </w:p>
  </w:endnote>
  <w:endnote w:type="continuationSeparator" w:id="0">
    <w:p w:rsidR="00A37752" w:rsidRDefault="00A37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156F">
      <w:tc>
        <w:tcPr>
          <w:tcW w:w="1542" w:type="pct"/>
        </w:tcPr>
        <w:p w:rsidR="003F156F" w:rsidRDefault="00A37752">
          <w:pPr>
            <w:pStyle w:val="a6"/>
          </w:pPr>
          <w:r>
            <w:fldChar w:fldCharType="begin"/>
          </w:r>
          <w:r>
            <w:instrText xml:space="preserve"> DATE \@ "yyyy-MM-dd" </w:instrText>
          </w:r>
          <w:r>
            <w:fldChar w:fldCharType="separate"/>
          </w:r>
          <w:r w:rsidR="00805BD1">
            <w:rPr>
              <w:noProof/>
            </w:rPr>
            <w:t>2021-12-31</w:t>
          </w:r>
          <w:r>
            <w:fldChar w:fldCharType="end"/>
          </w:r>
        </w:p>
      </w:tc>
      <w:tc>
        <w:tcPr>
          <w:tcW w:w="1853" w:type="pct"/>
        </w:tcPr>
        <w:p w:rsidR="003F156F" w:rsidRDefault="00A37752">
          <w:pPr>
            <w:pStyle w:val="a6"/>
            <w:ind w:firstLineChars="200" w:firstLine="360"/>
          </w:pPr>
          <w:r>
            <w:rPr>
              <w:rFonts w:hint="eastAsia"/>
            </w:rPr>
            <w:t>HUAWEI Confidential</w:t>
          </w:r>
        </w:p>
      </w:tc>
      <w:tc>
        <w:tcPr>
          <w:tcW w:w="1605" w:type="pct"/>
        </w:tcPr>
        <w:p w:rsidR="003F156F" w:rsidRDefault="00A37752">
          <w:pPr>
            <w:pStyle w:val="a6"/>
            <w:ind w:firstLine="360"/>
            <w:jc w:val="right"/>
          </w:pPr>
          <w:r>
            <w:t>Page</w:t>
          </w:r>
          <w:r>
            <w:fldChar w:fldCharType="begin"/>
          </w:r>
          <w:r>
            <w:instrText>PAGE</w:instrText>
          </w:r>
          <w:r>
            <w:fldChar w:fldCharType="separate"/>
          </w:r>
          <w:r w:rsidR="00782FD8">
            <w:rPr>
              <w:noProof/>
            </w:rPr>
            <w:t>8</w:t>
          </w:r>
          <w:r>
            <w:fldChar w:fldCharType="end"/>
          </w:r>
          <w:r>
            <w:t>, Total</w:t>
          </w:r>
          <w:r>
            <w:fldChar w:fldCharType="begin"/>
          </w:r>
          <w:r>
            <w:instrText xml:space="preserve"> NUMPAGES  \* Arabic  \* MERGEFORMAT </w:instrText>
          </w:r>
          <w:r>
            <w:fldChar w:fldCharType="separate"/>
          </w:r>
          <w:r w:rsidR="00782FD8">
            <w:rPr>
              <w:noProof/>
            </w:rPr>
            <w:t>8</w:t>
          </w:r>
          <w:r>
            <w:fldChar w:fldCharType="end"/>
          </w:r>
        </w:p>
      </w:tc>
    </w:tr>
  </w:tbl>
  <w:p w:rsidR="003F156F" w:rsidRDefault="003F15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752" w:rsidRDefault="00A37752">
      <w:r>
        <w:separator/>
      </w:r>
    </w:p>
  </w:footnote>
  <w:footnote w:type="continuationSeparator" w:id="0">
    <w:p w:rsidR="00A37752" w:rsidRDefault="00A37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156F">
      <w:trPr>
        <w:cantSplit/>
        <w:trHeight w:hRule="exact" w:val="777"/>
      </w:trPr>
      <w:tc>
        <w:tcPr>
          <w:tcW w:w="492" w:type="pct"/>
          <w:tcBorders>
            <w:bottom w:val="single" w:sz="6" w:space="0" w:color="auto"/>
          </w:tcBorders>
        </w:tcPr>
        <w:p w:rsidR="003F156F" w:rsidRDefault="00A377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156F" w:rsidRDefault="003F156F">
          <w:pPr>
            <w:ind w:left="420"/>
          </w:pPr>
        </w:p>
      </w:tc>
      <w:tc>
        <w:tcPr>
          <w:tcW w:w="3283" w:type="pct"/>
          <w:tcBorders>
            <w:bottom w:val="single" w:sz="6" w:space="0" w:color="auto"/>
          </w:tcBorders>
          <w:vAlign w:val="bottom"/>
        </w:tcPr>
        <w:p w:rsidR="003F156F" w:rsidRDefault="00A37752">
          <w:pPr>
            <w:pStyle w:val="a7"/>
            <w:ind w:firstLine="360"/>
          </w:pPr>
          <w:r>
            <w:t>OPEN SOURCE SOFTWARE NOTICE</w:t>
          </w:r>
        </w:p>
      </w:tc>
      <w:tc>
        <w:tcPr>
          <w:tcW w:w="1225" w:type="pct"/>
          <w:tcBorders>
            <w:bottom w:val="single" w:sz="6" w:space="0" w:color="auto"/>
          </w:tcBorders>
          <w:vAlign w:val="bottom"/>
        </w:tcPr>
        <w:p w:rsidR="003F156F" w:rsidRDefault="003F156F">
          <w:pPr>
            <w:pStyle w:val="a7"/>
            <w:ind w:firstLine="33"/>
          </w:pPr>
        </w:p>
      </w:tc>
    </w:tr>
  </w:tbl>
  <w:p w:rsidR="003F156F" w:rsidRDefault="003F15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156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2FD8"/>
    <w:rsid w:val="00787E2E"/>
    <w:rsid w:val="007919FA"/>
    <w:rsid w:val="007A40B3"/>
    <w:rsid w:val="007A52B4"/>
    <w:rsid w:val="007B3615"/>
    <w:rsid w:val="007C6752"/>
    <w:rsid w:val="007E4EBF"/>
    <w:rsid w:val="007F16FD"/>
    <w:rsid w:val="007F317B"/>
    <w:rsid w:val="007F71B2"/>
    <w:rsid w:val="00805BD1"/>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752"/>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C88FAD-239C-4DEC-AF6B-6F94FB46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3176</Words>
  <Characters>18107</Characters>
  <Application>Microsoft Office Word</Application>
  <DocSecurity>0</DocSecurity>
  <Lines>150</Lines>
  <Paragraphs>42</Paragraphs>
  <ScaleCrop>false</ScaleCrop>
  <Company>Huawei Technologies Co.,Ltd.</Company>
  <LinksUpToDate>false</LinksUpToDate>
  <CharactersWithSpaces>21241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4</cp:revision>
  <dcterms:created xsi:type="dcterms:W3CDTF">2021-09-28T13:54:00Z</dcterms:created>
  <dcterms:modified xsi:type="dcterms:W3CDTF">2021-12-31T11:38:00Z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(3)3d0z+kAYD7Do40uaYE8Ihz7tYiHP57stoLM6EB45ZGjPj7tbqN0b0x75VYLBHlClR3M1yzT/
ExZLDmA9i6f9zs9b1PlVZ0TXvQPX2dx/KE4mXS28sDfLycBoMwM/XK0QRzWsIDM84gz3JG2x
sXyOsg/OKI7fDSQEwqjCf+lt4Km1VtwissgfIFlOZPKfOTGxyinoLhU9K5piGnLA9FU/mXiW
wUnEPk154BZvmmht86</vt:lpwstr>
  </property>
  <property fmtid="{D5CDD505-2E9C-101B-9397-08002B2CF9AE}" pid="11" name="_2015_ms_pID_7253431">
    <vt:lpwstr>gC7iGkgTFwACulr0eIbEVfIG9/2bXd+7EvsfwH3JliyeaX/IU2Cr7o
Dt2b4WalwxL/nlAsQ/40gWSg/MCwQTMcU/qVMQkaFiCQEUTxDtRBYtDJ+SPVpbn5XVlsXnVM
z+opoNDeQHTX+aKpGM1DTfb8EjE5oivEtP7dLw4usYWc7evSCKfwRTffC8kSBHIG78CGe+BO
iSBLGkZBn3Eo8cJWnQb2BMwq98My8daFuh/Y</vt:lpwstr>
  </property>
  <property fmtid="{D5CDD505-2E9C-101B-9397-08002B2CF9AE}" pid="12" name="_2015_ms_pID_7253432">
    <vt:lpwstr>yTm4lbA6NYIlRxgtb3DSkXwSQyFKAlzCQC3J
5cVjQroM7IjdQI3km/pgdb4AUC5wUOIvXkZvXoyf4r5KxEz8tF4=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1640950531</vt:lpwstr>
  </property>
</Properties>
</file>